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46E0" w14:textId="14474280" w:rsidR="009F2F69" w:rsidRPr="009F2F69" w:rsidRDefault="008E62E2" w:rsidP="009F2F69">
      <w:pPr>
        <w:pBdr>
          <w:bottom w:val="single" w:sz="6" w:space="8" w:color="CCCCCC"/>
        </w:pBd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229DD5"/>
          <w:kern w:val="0"/>
          <w:sz w:val="32"/>
          <w:szCs w:val="32"/>
          <w:lang w:eastAsia="pl-PL"/>
          <w14:ligatures w14:val="none"/>
        </w:rPr>
      </w:pPr>
      <w:r>
        <w:fldChar w:fldCharType="begin"/>
      </w:r>
      <w:r>
        <w:instrText>HYPERLINK "https://www.umig.busko.pl/wybory2023/wybory-lawnikow-2023/21837-informacja-dotyczaca-wyboru-lawnikow-na-kadencje-2024-2027.html?tmpl=component&amp;print=1&amp;layout=default" \o "Wydrukuj artykuł &lt; Informacja dotycząca wyboru ławników na kadencję 2024-2027 &gt;"</w:instrText>
      </w:r>
      <w:r>
        <w:fldChar w:fldCharType="separate"/>
      </w:r>
      <w:r w:rsidR="009F2F69" w:rsidRPr="009F2F69">
        <w:rPr>
          <w:rFonts w:eastAsia="Times New Roman" w:cstheme="minorHAnsi"/>
          <w:b/>
          <w:bCs/>
          <w:color w:val="229DD5"/>
          <w:kern w:val="0"/>
          <w:sz w:val="32"/>
          <w:szCs w:val="32"/>
          <w:lang w:eastAsia="pl-PL"/>
          <w14:ligatures w14:val="none"/>
        </w:rPr>
        <w:t>Informacja dotycząca wyboru ławników na kadencję 2024-2027</w:t>
      </w:r>
    </w:p>
    <w:p w14:paraId="7211765B" w14:textId="0638C0F1" w:rsidR="008E62E2" w:rsidRPr="008E62E2" w:rsidRDefault="008E62E2" w:rsidP="008E62E2">
      <w:pPr>
        <w:numPr>
          <w:ilvl w:val="0"/>
          <w:numId w:val="1"/>
        </w:numPr>
        <w:shd w:val="clear" w:color="auto" w:fill="FFFFFF"/>
        <w:spacing w:after="0" w:line="480" w:lineRule="atLeast"/>
        <w:ind w:left="18420"/>
        <w:textAlignment w:val="baseline"/>
        <w:rPr>
          <w:rFonts w:ascii="inherit" w:eastAsia="Times New Roman" w:hAnsi="inherit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E62E2">
        <w:rPr>
          <w:rFonts w:ascii="inherit" w:eastAsia="Times New Roman" w:hAnsi="inherit" w:cs="Arial"/>
          <w:color w:val="229DD5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j</w:t>
      </w:r>
      <w:r>
        <w:rPr>
          <w:rFonts w:ascii="inherit" w:eastAsia="Times New Roman" w:hAnsi="inherit" w:cs="Arial"/>
          <w:color w:val="229DD5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fldChar w:fldCharType="end"/>
      </w:r>
    </w:p>
    <w:p w14:paraId="570C63F8" w14:textId="5D792B78" w:rsidR="008E62E2" w:rsidRPr="00960067" w:rsidRDefault="008E62E2" w:rsidP="008E62E2">
      <w:pPr>
        <w:shd w:val="clear" w:color="auto" w:fill="FFFFFF"/>
        <w:spacing w:after="75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W związku z upływem w dniu 31 grudnia 2023 roku czteroletniej kadencji ławników orzekających w sprawach rozpoznawanych w Sądzie Rejonowym w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Kłodzku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Prezes Sądu Okręgowego w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Świdnicy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zwrócił się do Rady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Gminy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Lewinie Kłodzkim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z prośbą o dokonanie naboru kandydatów na ławników:</w:t>
      </w:r>
    </w:p>
    <w:p w14:paraId="47E88318" w14:textId="4C1C5142" w:rsidR="008E62E2" w:rsidRPr="00960067" w:rsidRDefault="008E62E2" w:rsidP="009F2F69">
      <w:pPr>
        <w:numPr>
          <w:ilvl w:val="0"/>
          <w:numId w:val="2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Do Sądu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Rejonowego w Kłodzku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1 ławnika</w:t>
      </w:r>
      <w:r w:rsidR="00106071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– do Wydziału Pracy</w:t>
      </w:r>
    </w:p>
    <w:p w14:paraId="3DFA07C3" w14:textId="77777777" w:rsidR="008E62E2" w:rsidRPr="00960067" w:rsidRDefault="008E62E2" w:rsidP="008E62E2">
      <w:pPr>
        <w:shd w:val="clear" w:color="auto" w:fill="FFFFFF"/>
        <w:spacing w:after="0" w:line="382" w:lineRule="atLeast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Ustawa prawo o ustroju sądów powszechnych stanowi, że ławnikiem może być wybrany ten, kto:</w:t>
      </w:r>
    </w:p>
    <w:p w14:paraId="3C0887BA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posiada obywatelstwo polskie i korzysta z pełni praw cywilnych i obywatelskich;</w:t>
      </w:r>
    </w:p>
    <w:p w14:paraId="2E4BB3C7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jest nieskazitelnego charakteru;</w:t>
      </w:r>
    </w:p>
    <w:p w14:paraId="293C9E87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ukończył 30 lat;</w:t>
      </w:r>
    </w:p>
    <w:p w14:paraId="159A7497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jest zatrudniony, prowadzi działalność gospodarczą lub mieszka w miejscu kandydowania co najmniej od roku;</w:t>
      </w:r>
    </w:p>
    <w:p w14:paraId="61778CA3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nie przekroczył 70 lat;</w:t>
      </w:r>
    </w:p>
    <w:p w14:paraId="425B2381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jest zdolny, ze względu na stan zdrowia, do pełnienia obowiązków ławnika;</w:t>
      </w:r>
    </w:p>
    <w:p w14:paraId="3D6DE0FB" w14:textId="77777777" w:rsidR="008E62E2" w:rsidRPr="00960067" w:rsidRDefault="008E62E2" w:rsidP="008E62E2">
      <w:pPr>
        <w:numPr>
          <w:ilvl w:val="0"/>
          <w:numId w:val="3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posiada co najmniej wykształcenie średnie lub średnie branżowe.</w:t>
      </w:r>
    </w:p>
    <w:p w14:paraId="722FFD10" w14:textId="3AFDEE18" w:rsidR="00960067" w:rsidRPr="00960067" w:rsidRDefault="00960067" w:rsidP="00960067">
      <w:pPr>
        <w:shd w:val="clear" w:color="auto" w:fill="FFFFFF"/>
        <w:spacing w:after="0" w:line="480" w:lineRule="atLeast"/>
        <w:ind w:left="81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Style w:val="Pogrubienie"/>
          <w:rFonts w:cstheme="minorHAnsi"/>
          <w:b w:val="0"/>
          <w:bCs w:val="0"/>
          <w:color w:val="333333"/>
        </w:rPr>
        <w:t>Do orzekania w sprawach z zakresu prawa pracy ławnikiem powinna być wybrana osoba wykazująca szczególną znajomość spraw pracowniczych</w:t>
      </w:r>
      <w:r w:rsidRPr="00960067">
        <w:rPr>
          <w:rStyle w:val="Pogrubienie"/>
          <w:rFonts w:cstheme="minorHAnsi"/>
          <w:color w:val="333333"/>
        </w:rPr>
        <w:t>.</w:t>
      </w:r>
    </w:p>
    <w:p w14:paraId="3B5CE436" w14:textId="77777777" w:rsidR="008E62E2" w:rsidRPr="00960067" w:rsidRDefault="008E62E2" w:rsidP="008E62E2">
      <w:pPr>
        <w:shd w:val="clear" w:color="auto" w:fill="FFFFFF"/>
        <w:spacing w:after="0" w:line="382" w:lineRule="atLeast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ŁAWNIKAMI NIE MOGĄ BYĆ:</w:t>
      </w:r>
    </w:p>
    <w:p w14:paraId="75ABBC16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osoby zatrudnione w sądach powszechnych, innych sądach oraz w prokuraturze;</w:t>
      </w:r>
    </w:p>
    <w:p w14:paraId="585B9B57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osoby wchodzące w skład organów, od których orzeczenia można żądać skierowania sprawy na drogę postępowania sądowego;</w:t>
      </w:r>
    </w:p>
    <w:p w14:paraId="4D63427B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funkcjonariusze Policji oraz inne osoby zajmujące stanowiska związane ze ściganiem przestępstw i wykroczeń;</w:t>
      </w:r>
    </w:p>
    <w:p w14:paraId="73FA3568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adwokaci i aplikanci adwokaccy;</w:t>
      </w:r>
    </w:p>
    <w:p w14:paraId="60DFD6FB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radcy prawni i aplikanci radcowscy;</w:t>
      </w:r>
    </w:p>
    <w:p w14:paraId="0647534C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duchowni;</w:t>
      </w:r>
    </w:p>
    <w:p w14:paraId="7953449A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żołnierze w czynnej służbie wojskowej;</w:t>
      </w:r>
    </w:p>
    <w:p w14:paraId="0A7BB86B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funkcjonariusze Służby Więziennej;</w:t>
      </w:r>
    </w:p>
    <w:p w14:paraId="475E86B6" w14:textId="77777777" w:rsidR="008E62E2" w:rsidRPr="00960067" w:rsidRDefault="008E62E2" w:rsidP="008E62E2">
      <w:pPr>
        <w:numPr>
          <w:ilvl w:val="0"/>
          <w:numId w:val="4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radni gminy, powiatu i województwa.</w:t>
      </w:r>
    </w:p>
    <w:p w14:paraId="1062C38B" w14:textId="77777777" w:rsidR="008E62E2" w:rsidRPr="00960067" w:rsidRDefault="008E62E2" w:rsidP="008E62E2">
      <w:pPr>
        <w:shd w:val="clear" w:color="auto" w:fill="FFFFFF"/>
        <w:spacing w:after="75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Ponadto nie można być ławnikiem jednocześnie w więcej niż jednym sądzie.</w:t>
      </w:r>
    </w:p>
    <w:p w14:paraId="37F473A7" w14:textId="77777777" w:rsidR="008E62E2" w:rsidRPr="00960067" w:rsidRDefault="008E62E2" w:rsidP="008E62E2">
      <w:pPr>
        <w:shd w:val="clear" w:color="auto" w:fill="FFFFFF"/>
        <w:spacing w:after="75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Kandydatów na ławników zgłaszają radom gmin: prezesi właściwych sądów, stowarzyszenia, inne organizacje społeczne i zawodowe, zarejestrowane na podstawie przepisów prawa, z wyłączeniem partii politycznych, oraz co najmniej pięćdziesięciu obywateli mających czynne prawo wyborcze, zamieszkujących stale na danym terenie.</w:t>
      </w:r>
    </w:p>
    <w:p w14:paraId="3805A470" w14:textId="77777777" w:rsidR="008E62E2" w:rsidRPr="00960067" w:rsidRDefault="008E62E2" w:rsidP="008E62E2">
      <w:pPr>
        <w:shd w:val="clear" w:color="auto" w:fill="FFFFFF"/>
        <w:spacing w:after="75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Termin zgłaszania kandydatów na ławników upływa 30 czerwca 2023 roku.</w:t>
      </w:r>
    </w:p>
    <w:p w14:paraId="4B821D33" w14:textId="77777777" w:rsidR="008E62E2" w:rsidRPr="00960067" w:rsidRDefault="008E62E2" w:rsidP="008E62E2">
      <w:pPr>
        <w:shd w:val="clear" w:color="auto" w:fill="FFFFFF"/>
        <w:spacing w:after="75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59A7166D" w14:textId="77777777" w:rsidR="008E62E2" w:rsidRPr="00960067" w:rsidRDefault="008E62E2" w:rsidP="008E62E2">
      <w:pPr>
        <w:shd w:val="clear" w:color="auto" w:fill="FFFFFF"/>
        <w:spacing w:after="0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Zgłaszanie kandydatów na ławników dokonuje się na karcie zgłoszenia, do której kandydat ma obowiązek dołączyć dokumenty, które powinny być opatrzone datą nie wcześniejszą niż 30 dni przed dniem zgłoszenia:</w:t>
      </w:r>
    </w:p>
    <w:p w14:paraId="7A1438D3" w14:textId="77777777" w:rsidR="008E62E2" w:rsidRPr="00960067" w:rsidRDefault="008E62E2" w:rsidP="008E62E2">
      <w:pPr>
        <w:numPr>
          <w:ilvl w:val="0"/>
          <w:numId w:val="5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informację z Krajowego Rejestru Karnego dotyczącą zgłaszanej osoby;</w:t>
      </w:r>
    </w:p>
    <w:p w14:paraId="74D4DFB3" w14:textId="77777777" w:rsidR="008E62E2" w:rsidRPr="00960067" w:rsidRDefault="008E62E2" w:rsidP="008E62E2">
      <w:pPr>
        <w:numPr>
          <w:ilvl w:val="0"/>
          <w:numId w:val="5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oświadczenie kandydata, że nie jest prowadzone przeciwko niemu postępowanie o przestępstwo ścigane z oskarżenia publicznego lub przestępstwo skarbowe;</w:t>
      </w:r>
    </w:p>
    <w:p w14:paraId="2596C958" w14:textId="77777777" w:rsidR="008E62E2" w:rsidRPr="00960067" w:rsidRDefault="008E62E2" w:rsidP="008E62E2">
      <w:pPr>
        <w:numPr>
          <w:ilvl w:val="0"/>
          <w:numId w:val="5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oświadczenie kandydata, że nie jest lub nie był pozbawiony władzy rodzicielskiej, a także, że władza rodzicielska nie została mu ograniczona ani zawieszona;</w:t>
      </w:r>
    </w:p>
    <w:p w14:paraId="24B6FD6D" w14:textId="77777777" w:rsidR="008E62E2" w:rsidRPr="00960067" w:rsidRDefault="008E62E2" w:rsidP="008E62E2">
      <w:pPr>
        <w:numPr>
          <w:ilvl w:val="0"/>
          <w:numId w:val="5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1B250AE1" w14:textId="77777777" w:rsidR="008E62E2" w:rsidRPr="00960067" w:rsidRDefault="008E62E2" w:rsidP="008E62E2">
      <w:pPr>
        <w:numPr>
          <w:ilvl w:val="0"/>
          <w:numId w:val="5"/>
        </w:numPr>
        <w:shd w:val="clear" w:color="auto" w:fill="FFFFFF"/>
        <w:spacing w:after="0" w:line="480" w:lineRule="atLeast"/>
        <w:ind w:left="117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dwa zdjęcia zgodne z wymogami stosowanymi przy składaniu wniosku o wydanie dowodu osobistego.</w:t>
      </w:r>
    </w:p>
    <w:p w14:paraId="771F09C4" w14:textId="77777777" w:rsidR="008E62E2" w:rsidRPr="00960067" w:rsidRDefault="008E62E2" w:rsidP="008E62E2">
      <w:pPr>
        <w:shd w:val="clear" w:color="auto" w:fill="FFFFFF"/>
        <w:spacing w:after="0" w:line="382" w:lineRule="atLeast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Dodatkowo należy dołączyć:</w:t>
      </w:r>
    </w:p>
    <w:p w14:paraId="7CC68E99" w14:textId="77777777" w:rsidR="008E62E2" w:rsidRPr="00960067" w:rsidRDefault="008E62E2" w:rsidP="008E62E2">
      <w:pPr>
        <w:numPr>
          <w:ilvl w:val="0"/>
          <w:numId w:val="6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ewidencji dotyczące tej organizacji, opatrzone datą nie wcześniejszą niż 3 miesiące przed dniem zgłoszenia,</w:t>
      </w:r>
    </w:p>
    <w:p w14:paraId="68598116" w14:textId="77777777" w:rsidR="008E62E2" w:rsidRPr="00960067" w:rsidRDefault="008E62E2" w:rsidP="008E62E2">
      <w:pPr>
        <w:numPr>
          <w:ilvl w:val="0"/>
          <w:numId w:val="6"/>
        </w:numPr>
        <w:shd w:val="clear" w:color="auto" w:fill="FFFFFF"/>
        <w:spacing w:after="0" w:line="480" w:lineRule="atLeast"/>
        <w:ind w:left="1170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4CBA0C6C" w14:textId="77777777" w:rsidR="008E62E2" w:rsidRPr="00960067" w:rsidRDefault="008E62E2" w:rsidP="008E62E2">
      <w:pPr>
        <w:shd w:val="clear" w:color="auto" w:fill="FFFFFF"/>
        <w:spacing w:after="0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Wybory ławników odbędą się najpóźniej w październiku 2023 roku.</w:t>
      </w:r>
    </w:p>
    <w:p w14:paraId="187B6680" w14:textId="1F5EB652" w:rsidR="008E62E2" w:rsidRPr="00960067" w:rsidRDefault="008E62E2" w:rsidP="008E62E2">
      <w:pPr>
        <w:shd w:val="clear" w:color="auto" w:fill="FFFFFF"/>
        <w:spacing w:after="0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Kandydatów spełniających warunki określone w ustawie należy zgłaszać osobiście w Urzędzie Gmin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y Lewin Kłodzki ul. Nad Potokiem 4, 57-343 Lewin Kłodzki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 -</w:t>
      </w:r>
      <w:r w:rsidR="009F2F69"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Sekretariat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 II piętro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 w godzinach urzędowania: poniedziałek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-piątek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od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7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:00 do 1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5</w:t>
      </w: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>:00 lub przesłać na adres 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Urząd Gminy w </w:t>
      </w:r>
      <w:r w:rsidR="009F2F69"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Lewinie Kłodzkim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 </w:t>
      </w:r>
      <w:r w:rsidR="009F2F69"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ul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. </w:t>
      </w:r>
      <w:r w:rsidR="009F2F69"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Nad Potokiem 4, 57-343 Lewin Kłodzki</w:t>
      </w:r>
      <w:r w:rsidRPr="0096006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 (liczy się data wpływu do urzędu).</w:t>
      </w:r>
    </w:p>
    <w:p w14:paraId="742998A0" w14:textId="3D17AE2D" w:rsidR="00687DDD" w:rsidRPr="0007767C" w:rsidRDefault="008E62E2" w:rsidP="0007767C">
      <w:pPr>
        <w:shd w:val="clear" w:color="auto" w:fill="FFFFFF"/>
        <w:spacing w:after="0" w:line="382" w:lineRule="atLeast"/>
        <w:jc w:val="both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Karty zgłoszeń kandydatów na ławników dostępne są na stronie internetowej Urzędu Gminy w </w:t>
      </w:r>
      <w:r w:rsidR="009F2F69" w:rsidRPr="00960067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Lewinie Kłodzkim </w:t>
      </w:r>
      <w:hyperlink r:id="rId5" w:history="1">
        <w:r w:rsidR="009F2F69" w:rsidRPr="00960067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www.lewin-klodzki.pl</w:t>
        </w:r>
      </w:hyperlink>
    </w:p>
    <w:sectPr w:rsidR="00687DDD" w:rsidRPr="0007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2F3"/>
    <w:multiLevelType w:val="multilevel"/>
    <w:tmpl w:val="6F72DE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7A4952"/>
    <w:multiLevelType w:val="multilevel"/>
    <w:tmpl w:val="138A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27CA"/>
    <w:multiLevelType w:val="multilevel"/>
    <w:tmpl w:val="5D1A3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667699"/>
    <w:multiLevelType w:val="multilevel"/>
    <w:tmpl w:val="3144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27027"/>
    <w:multiLevelType w:val="multilevel"/>
    <w:tmpl w:val="D370E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99562B"/>
    <w:multiLevelType w:val="multilevel"/>
    <w:tmpl w:val="0A94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95880">
    <w:abstractNumId w:val="4"/>
  </w:num>
  <w:num w:numId="2" w16cid:durableId="384381037">
    <w:abstractNumId w:val="0"/>
  </w:num>
  <w:num w:numId="3" w16cid:durableId="1891764552">
    <w:abstractNumId w:val="5"/>
  </w:num>
  <w:num w:numId="4" w16cid:durableId="958806315">
    <w:abstractNumId w:val="3"/>
  </w:num>
  <w:num w:numId="5" w16cid:durableId="1547182849">
    <w:abstractNumId w:val="1"/>
  </w:num>
  <w:num w:numId="6" w16cid:durableId="19242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75"/>
    <w:rsid w:val="0007767C"/>
    <w:rsid w:val="00106071"/>
    <w:rsid w:val="00687DDD"/>
    <w:rsid w:val="006A7623"/>
    <w:rsid w:val="006E652C"/>
    <w:rsid w:val="008E62E2"/>
    <w:rsid w:val="00960067"/>
    <w:rsid w:val="009F2F69"/>
    <w:rsid w:val="00D04675"/>
    <w:rsid w:val="00E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C99E"/>
  <w15:chartTrackingRefBased/>
  <w15:docId w15:val="{A7E0D491-3B6E-41AF-9D6A-0C4A3DA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F6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60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klo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Informatyk2</cp:lastModifiedBy>
  <cp:revision>10</cp:revision>
  <dcterms:created xsi:type="dcterms:W3CDTF">2023-05-31T11:38:00Z</dcterms:created>
  <dcterms:modified xsi:type="dcterms:W3CDTF">2023-05-31T12:48:00Z</dcterms:modified>
</cp:coreProperties>
</file>